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66.9291338582677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Алгоритм</w:t>
      </w:r>
      <w:r w:rsidDel="00000000" w:rsidR="00000000" w:rsidRPr="00000000">
        <w:rPr>
          <w:b w:val="1"/>
          <w:rtl w:val="0"/>
        </w:rPr>
        <w:t xml:space="preserve"> сотрудничества с Заказчиком по индивидуальным проектам/моделям.</w:t>
      </w:r>
    </w:p>
    <w:p w:rsidR="00000000" w:rsidDel="00000000" w:rsidP="00000000" w:rsidRDefault="00000000" w:rsidRPr="00000000" w14:paraId="00000002">
      <w:pPr>
        <w:ind w:left="-566.9291338582677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Одно изделие:</w:t>
      </w:r>
    </w:p>
    <w:p w:rsidR="00000000" w:rsidDel="00000000" w:rsidP="00000000" w:rsidRDefault="00000000" w:rsidRPr="00000000" w14:paraId="00000003">
      <w:pPr>
        <w:ind w:left="-566.9291338582677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-425.19685039370086" w:right="-276.2598425196836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Разработка Технического Задания (ТЗ): утверждение эскиза модели/проекта по рисунку Заказчика, срок от 2 рабочих дней (срок может увеличиваться в зависимости от объема заказа и сезона, количества доработок); утвержденный эскиз с размерами и материалами является обязательным Приложением к Договору.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-425.19685039370086" w:right="-276.2598425196836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Если в модели/проекте присутствует индивидуальная окраска, то разрабатывается и утверждается с Заказчиком технологическая карта покраски, которая является обязательным Приложением к Договору. Предлагаем два варианта покрытия: тонированное масло или схему “тонированный грунт + 2 слоя бесцветного лака”. Перечисленные схемы в наличии. Доступен вариант  без покрытия, вариант заказчика.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-425.19685039370086" w:right="-276.2598425196836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Первичный расчет модели/проекта. Стоимость доставки и сборки при необходимости.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-425.19685039370086" w:right="-276.2598425196836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Услуги доставки (5-7 рабочих дней) и сборки могут быть включены в расчет по просьбе Заказчика.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-425.19685039370086" w:right="-276.2598425196836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Заявленная стоимость по пунктам 3, 4 является предварительной и действительна в течении месяца!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-425.19685039370086" w:right="-276.2598425196836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Подписание Договора изготовления Индивидуального Проекта с Заказчиком.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-425.19685039370086" w:right="-276.2598425196836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Предоплата 100%  стоимости модели/проекта. Можем рассмотреть предложение Заказчика.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-425.19685039370086" w:right="-276.2598425196836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Разработка модели/проекта, срок 2 недели (срок может увеличиваться в зависимости от объема заказа и сезона). Утверждение модели/проекта с Заказчиком.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Подписание Доп.соглашения к Договору по утвержденной модели/проекту.</w:t>
      </w:r>
      <w:r w:rsidDel="00000000" w:rsidR="00000000" w:rsidRPr="00000000">
        <w:rPr>
          <w:sz w:val="20"/>
          <w:szCs w:val="20"/>
          <w:rtl w:val="0"/>
        </w:rPr>
        <w:t xml:space="preserve"> Модели, разрабатываемые нашей компанией соответствуют </w:t>
      </w:r>
      <w:r w:rsidDel="00000000" w:rsidR="00000000" w:rsidRPr="00000000">
        <w:rPr>
          <w:color w:val="2d2d2d"/>
          <w:sz w:val="20"/>
          <w:szCs w:val="20"/>
          <w:highlight w:val="white"/>
          <w:rtl w:val="0"/>
        </w:rPr>
        <w:t xml:space="preserve">ГОСТ Р 52168-2012 “Оборудование детских игровых площадок. Безопасность конструкции и методы испытаний горок. Общие требования”. Имеем сертификаты СЕ на комплектующие.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-425.19685039370086" w:right="-276.2598425196836" w:firstLine="0"/>
        <w:jc w:val="both"/>
        <w:rPr>
          <w:color w:val="2d2d2d"/>
          <w:sz w:val="20"/>
          <w:szCs w:val="20"/>
          <w:highlight w:val="white"/>
        </w:rPr>
      </w:pPr>
      <w:r w:rsidDel="00000000" w:rsidR="00000000" w:rsidRPr="00000000">
        <w:rPr>
          <w:color w:val="2d2d2d"/>
          <w:sz w:val="20"/>
          <w:szCs w:val="20"/>
          <w:highlight w:val="white"/>
          <w:rtl w:val="0"/>
        </w:rPr>
        <w:t xml:space="preserve">Любые дополнения и изменения в конструкцию после подписания Доп.соглашения к Договору,  вносятся письменно через электронный адрес указанный в Договоре, и оплачиваются дополнительно.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-425.19685039370086" w:right="-276.2598425196836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Запуск в производство, срок изготовления от 2х недель (срок может увеличиваться в зависимости от объема заказа и сезона).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-425.19685039370086" w:right="-276.2598425196836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 товаром Заказчик получает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схему сборки. Комплект чертежей является интеллектуальной собственностью компании и не предоставляется</w:t>
      </w:r>
      <w:r w:rsidDel="00000000" w:rsidR="00000000" w:rsidRPr="00000000">
        <w:rPr>
          <w:sz w:val="20"/>
          <w:szCs w:val="20"/>
          <w:rtl w:val="0"/>
        </w:rPr>
        <w:t xml:space="preserve">. Пошаговая инструкция по сборке может быть разработана по просьбе Заказчика, стоимость 1 страницы - 700 руб. Если разработка пошаговой инструкции запрашивается после запуска модели/проекта в производство, то сроки ее получения могут не совпадать со сроками изготовления модели/проекта по договору, поэтому рекомендуем оформить запрос сразу еще одним Доп.соглашением к Договору.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-425.19685039370086" w:right="-276.2598425196836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Конструкция поставляется в разобранном виде.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Сборка собственными силами возможна при наличии квалифицированного персонала. Срок и стоимость сборки нашими силами рассчитывается индивидуально для каждого проекта.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-425.19685039370086" w:right="-276.2598425196836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Техническое описание (ТО) или паспорт изделия предоставляется ОБЯЗАТЕЛЬНО!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-425.19685039370086" w:right="-276.2598425196836" w:firstLine="0"/>
        <w:jc w:val="both"/>
        <w:rPr>
          <w:color w:val="222222"/>
          <w:sz w:val="20"/>
          <w:szCs w:val="20"/>
          <w:highlight w:val="white"/>
          <w:u w:val="non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Стандартная гарантия на индивидуальные проекты 1 год. Срок гарантии может быть увеличен по согласованию с Заказчиком.</w:t>
      </w:r>
    </w:p>
    <w:p w:rsidR="00000000" w:rsidDel="00000000" w:rsidP="00000000" w:rsidRDefault="00000000" w:rsidRPr="00000000" w14:paraId="00000012">
      <w:pPr>
        <w:ind w:left="-566.9291338582677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566.9291338582677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Комплексный заказ (от 2 изделий и более):</w:t>
      </w:r>
    </w:p>
    <w:p w:rsidR="00000000" w:rsidDel="00000000" w:rsidP="00000000" w:rsidRDefault="00000000" w:rsidRPr="00000000" w14:paraId="00000014">
      <w:pPr>
        <w:ind w:left="-566.9291338582677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-425.19685039370086" w:right="-276.2598425196836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Разработка Технического Задания (ТЗ): утверждение эскиза модели/проекта по рисунку Заказчика, срок от 2 рабочих дней (в зависимости от объема заказа и сезона); утвержденный эскиз с размерами и материалами является обязательным Приложением к Договору.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-425.19685039370086" w:right="-276.2598425196836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Если в модели/проекте присутствует индивидуальная окраска, то разрабатывается и утверждается с Заказчиком карта покраски, которая является обязательным Приложением к Договору. Предлагаем два варианта покрытия: тонированное масло или схему “тонированный грунт + 2 слоя бесцветного лака”. Перечисленные схемы в наличии. Доступен вариант  без покрытия, и вариант заказчика.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-425.19685039370086" w:right="-276.2598425196836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Первичный расчет модели/проекта и сроков производства. Количество дней производства зависит от объема единиц в заказе. Расчет стоимости доставки и сборки при необходимости. Услуги доставки и сборки могут быть включены в расчет по просьбе Заказчика.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Заявленная стоимость является предварительной и действительна в течении месяца!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-425.19685039370086" w:right="-276.2598425196836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Подписание Договора изготовления Индивидуального Проекта с Заказчиком.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-425.19685039370086" w:right="-276.2598425196836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Предоплата 70% стоимости модели/проекта при заключении договора, оставшиеся 30% оплачиваются по готовности перед отправкой заказа. Можем рассмотреть предложение Заказчика.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-425.19685039370086" w:right="-276.2598425196836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Разработка модели/проекта, срок рассчитывается индивидуально (срок может увеличиваться в зависимости от объема заказа и сезона). Утверждение модели/проекта с Заказчиком.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Подписание Доп.соглашения к Договору по утвержденной модели/проекту.</w:t>
      </w:r>
      <w:r w:rsidDel="00000000" w:rsidR="00000000" w:rsidRPr="00000000">
        <w:rPr>
          <w:sz w:val="20"/>
          <w:szCs w:val="20"/>
          <w:rtl w:val="0"/>
        </w:rPr>
        <w:t xml:space="preserve"> Модели, разрабатываемые нашей компанией соответствуют </w:t>
      </w:r>
      <w:r w:rsidDel="00000000" w:rsidR="00000000" w:rsidRPr="00000000">
        <w:rPr>
          <w:color w:val="2d2d2d"/>
          <w:sz w:val="20"/>
          <w:szCs w:val="20"/>
          <w:highlight w:val="white"/>
          <w:rtl w:val="0"/>
        </w:rPr>
        <w:t xml:space="preserve">ГОСТ Р 52168-2012 “Оборудование детских игровых площадок. Безопасность конструкции и методы испытаний горок. Общие требования”. Имеем сертификаты СЕ на комплектующие.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-425.19685039370086" w:right="-276.2598425196836" w:firstLine="0"/>
        <w:jc w:val="both"/>
        <w:rPr>
          <w:color w:val="2d2d2d"/>
          <w:sz w:val="20"/>
          <w:szCs w:val="20"/>
          <w:highlight w:val="white"/>
        </w:rPr>
      </w:pPr>
      <w:r w:rsidDel="00000000" w:rsidR="00000000" w:rsidRPr="00000000">
        <w:rPr>
          <w:color w:val="2d2d2d"/>
          <w:sz w:val="20"/>
          <w:szCs w:val="20"/>
          <w:highlight w:val="white"/>
          <w:rtl w:val="0"/>
        </w:rPr>
        <w:t xml:space="preserve">Любые дополнения и изменения в конструкцию после подписания Доп.соглашения к Договору,  вносятся письменно через электронный адрес указанный в Договоре, и оплачиваются дополнительно.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-425.19685039370086" w:right="-276.2598425196836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Запуск в производство, срок изготовления от 2х недель, срок может увеличиваться в зависимости от объема заказа и сезона).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-425.19685039370086" w:right="-276.2598425196836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 товаром Заказчик получает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схему сборки. Комплект чертежей является интеллектуальной собственностью компании и не предоставляется</w:t>
      </w:r>
      <w:r w:rsidDel="00000000" w:rsidR="00000000" w:rsidRPr="00000000">
        <w:rPr>
          <w:sz w:val="20"/>
          <w:szCs w:val="20"/>
          <w:rtl w:val="0"/>
        </w:rPr>
        <w:t xml:space="preserve">. Пошаговая инструкция по сборке может быть разработана по просьбе Заказчика, стоимость 1 страницы - 700 руб. Если разработка пошаговой инструкции запрашивается после запуска модели/проекта в производство, то сроки ее получения могут не совпадать со сроками изготовления модели/проекта по договору, поэтому рекомендуем оформить запрос еще одним Доп.соглашением к Договору.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-425.19685039370086" w:right="-276.2598425196836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Конструкция поставляется в разобранном виде.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Сборка собственными силами возможна при наличии квалифицированного персонала. Срок и стоимость сборки нашими силами рассчитывается индивидуально для каждого проекта.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-425.19685039370086" w:right="-276.2598425196836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Техническое описание (ТО) или паспорт изделия предоставляется обязательно.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-425.19685039370086" w:right="-276.2598425196836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Стандартная гарантия на индивидуальные проекты 1 год. Срок гарантии может быть увеличен по согласованию с Заказчиком.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-425.19685039370086" w:right="-276.2598425196836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27.         ТЗ  необходимо предоставлять в табличном виде в формате *.exL:</w:t>
      </w:r>
    </w:p>
    <w:p w:rsidR="00000000" w:rsidDel="00000000" w:rsidP="00000000" w:rsidRDefault="00000000" w:rsidRPr="00000000" w14:paraId="00000022">
      <w:pPr>
        <w:ind w:left="-425.19685039370086" w:right="-276.2598425196836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05.0" w:type="dxa"/>
        <w:jc w:val="left"/>
        <w:tblInd w:w="-325.1968503937008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"/>
        <w:gridCol w:w="2595"/>
        <w:gridCol w:w="2235"/>
        <w:gridCol w:w="1725"/>
        <w:gridCol w:w="1605"/>
        <w:gridCol w:w="1620"/>
        <w:tblGridChange w:id="0">
          <w:tblGrid>
            <w:gridCol w:w="525"/>
            <w:gridCol w:w="2595"/>
            <w:gridCol w:w="2235"/>
            <w:gridCol w:w="1725"/>
            <w:gridCol w:w="1605"/>
            <w:gridCol w:w="16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№ пп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Фото/рисунок/эскиз изделия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Наименование изделия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Габариты изделия (д*ш*в)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Материал изделия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Покрытие изделия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ind w:left="-425.19685039370086" w:right="-276.2598425196836" w:firstLine="0"/>
        <w:jc w:val="both"/>
        <w:rPr>
          <w:rFonts w:ascii="Times New Roman" w:cs="Times New Roman" w:eastAsia="Times New Roman" w:hAnsi="Times New Roman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-425.19685039370086" w:right="-276.2598425196836" w:firstLine="0"/>
        <w:jc w:val="both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Общая информация:</w:t>
      </w:r>
    </w:p>
    <w:p w:rsidR="00000000" w:rsidDel="00000000" w:rsidP="00000000" w:rsidRDefault="00000000" w:rsidRPr="00000000" w14:paraId="0000003D">
      <w:pPr>
        <w:ind w:left="-425.19685039370086" w:right="-276.2598425196836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-425.19685039370086" w:right="-276.2598425196836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    Наши конструкции рассчитаны на возраст от 4 до 16 лет, обращаем Ваше внимание, что в соответствии с п.4 ГОСТ Р 52169-2012 Требования безопасности пользование данным оборудованием может включать риски: ...не предусмотрительного поведения ребенка; падения на оборудовании; падения с оборудования; столкновения детей с элементами конструкции или между собой; застревания; риск скольжения и тп. </w:t>
      </w:r>
    </w:p>
    <w:p w:rsidR="00000000" w:rsidDel="00000000" w:rsidP="00000000" w:rsidRDefault="00000000" w:rsidRPr="00000000" w14:paraId="0000003F">
      <w:pPr>
        <w:ind w:left="-425.19685039370086" w:right="-276.2598425196836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ДЕТИ ДОЛЖНЫ НАХОДИТЬСЯ НА ПЛОЩАДКЕ/ГОРКЕ ПОД ПРИСМОТРОМ ВЗРОСЛЫХ!</w:t>
      </w:r>
    </w:p>
    <w:p w:rsidR="00000000" w:rsidDel="00000000" w:rsidP="00000000" w:rsidRDefault="00000000" w:rsidRPr="00000000" w14:paraId="00000040">
      <w:pPr>
        <w:ind w:left="-425.19685039370086" w:right="-276.2598425196836" w:firstLine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-425.19685039370086" w:right="-276.2598425196836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Информация для застройщиков/участников тендеров:</w:t>
      </w:r>
    </w:p>
    <w:p w:rsidR="00000000" w:rsidDel="00000000" w:rsidP="00000000" w:rsidRDefault="00000000" w:rsidRPr="00000000" w14:paraId="00000042">
      <w:pPr>
        <w:ind w:left="-425.19685039370086" w:right="-276.2598425196836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-425.19685039370086" w:right="-276.2598425196836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Можем изготовить компоновку детской площадки из объектов нашей складской программы с привязкой к местности. Она содержит необходимые трехмерные ракурсы (ч/б) и общую планировку.  Необходимая информация для компоновки: размер застраиваемой площади с указанием расположенных на ней объектов (насаждений, ограждений, входов, выходов и тп). Стоимость данной услуги составит от 1500 ₽ в зависимости от объема работ. В случае реализации проекта, эта сумма учитывается в счет предоплаты.</w:t>
      </w:r>
    </w:p>
    <w:p w:rsidR="00000000" w:rsidDel="00000000" w:rsidP="00000000" w:rsidRDefault="00000000" w:rsidRPr="00000000" w14:paraId="00000044">
      <w:pPr>
        <w:ind w:left="-425.19685039370086" w:right="-276.2598425196836" w:firstLine="0"/>
        <w:jc w:val="both"/>
        <w:rPr>
          <w:rFonts w:ascii="Times New Roman" w:cs="Times New Roman" w:eastAsia="Times New Roman" w:hAnsi="Times New Roman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542.7165354330737" w:top="566.9291338582677" w:left="1417.3228346456694" w:right="832.204724409448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